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240" w:lineRule="auto"/>
        <w:jc w:val="lef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3</w:t>
      </w:r>
    </w:p>
    <w:p>
      <w:pPr>
        <w:spacing w:line="66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申报人员网上</w:t>
      </w:r>
      <w:r>
        <w:rPr>
          <w:rFonts w:hint="default" w:ascii="Times New Roman" w:hAnsi="Times New Roman" w:eastAsia="方正小标宋简体" w:cs="Times New Roman"/>
          <w:sz w:val="44"/>
          <w:szCs w:val="44"/>
          <w:lang w:eastAsia="zh-CN"/>
        </w:rPr>
        <w:t>申报</w:t>
      </w:r>
      <w:r>
        <w:rPr>
          <w:rFonts w:hint="default" w:ascii="Times New Roman" w:hAnsi="Times New Roman" w:eastAsia="方正小标宋简体" w:cs="Times New Roman"/>
          <w:sz w:val="44"/>
          <w:szCs w:val="44"/>
        </w:rPr>
        <w:t>办法</w:t>
      </w:r>
    </w:p>
    <w:bookmarkEnd w:id="0"/>
    <w:p>
      <w:pPr>
        <w:spacing w:line="660" w:lineRule="exact"/>
        <w:ind w:firstLine="640" w:firstLineChars="200"/>
        <w:jc w:val="both"/>
        <w:rPr>
          <w:rFonts w:hint="default" w:ascii="Times New Roman" w:hAnsi="Times New Roman" w:eastAsia="仿宋_GB2312" w:cs="Times New Roman"/>
          <w:sz w:val="32"/>
          <w:szCs w:val="32"/>
        </w:rPr>
      </w:pP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申报人员注册、填写、上传的所有内容必须真实规范。否则，后果自负。网上申报具体程序如下：</w:t>
      </w:r>
    </w:p>
    <w:p>
      <w:pPr>
        <w:spacing w:line="660" w:lineRule="exact"/>
        <w:ind w:firstLine="640" w:firstLineChars="200"/>
        <w:jc w:val="both"/>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一、完善个人信息和业绩档案库</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人员登录浙江省专业技术职务任职资格申报与评审管理服务平台(网址：https://zcps.rlsbt.zj.gov.cn)后，分别点击进入“个人基本信息”和“我的业绩档案”菜单，完成有关内容填写和资料上传，经检查无误后，点击“保存”(具体操作详见平台首页的《个人用户操作手册》)。</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1.“我的业绩档案”保存后需经用人单位审查通过后才可在申报时提取。</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2.若本单位初次使用本平台，需先由单位人事负责人注册用人单位账号，登录并通过本平台提交授权委托证明，绑定单位名称后，本单位申报人员才可填写“个人基本信息/现工作单位名称”信息。</w:t>
      </w:r>
    </w:p>
    <w:p>
      <w:pPr>
        <w:spacing w:line="660" w:lineRule="exact"/>
        <w:ind w:firstLine="640" w:firstLineChars="200"/>
        <w:jc w:val="both"/>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二、职称申报</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申报人员进入“用户中心首页/高级职称评审”，</w:t>
      </w:r>
      <w:r>
        <w:rPr>
          <w:rFonts w:hint="default" w:ascii="Times New Roman" w:hAnsi="Times New Roman" w:eastAsia="仿宋_GB2312" w:cs="Times New Roman"/>
          <w:color w:val="000000"/>
          <w:sz w:val="32"/>
          <w:szCs w:val="32"/>
        </w:rPr>
        <w:t>选择“202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年度浙江省建设工程专业正高级工程师职务任职资格评审工作计划”，</w:t>
      </w:r>
      <w:r>
        <w:rPr>
          <w:rFonts w:hint="default" w:ascii="Times New Roman" w:hAnsi="Times New Roman" w:eastAsia="仿宋_GB2312" w:cs="Times New Roman"/>
          <w:sz w:val="32"/>
          <w:szCs w:val="32"/>
        </w:rPr>
        <w:t>查看所有要求后，点击最下方的“马上申报”，进入职称评审申报页面:</w:t>
      </w:r>
    </w:p>
    <w:p>
      <w:pPr>
        <w:autoSpaceDE w:val="0"/>
        <w:autoSpaceDN w:val="0"/>
        <w:spacing w:line="6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1.上传证件照。系统自动采集申报人员二代身份证件照片，核对无误后请确认并点击“下一步”，进入个人承诺页面。如默认照片拍摄时间较早、容貌变化较大的，请根据提示要求重新上传白底证件照，</w:t>
      </w:r>
      <w:r>
        <w:rPr>
          <w:rFonts w:hint="default" w:ascii="Times New Roman" w:hAnsi="Times New Roman" w:eastAsia="仿宋_GB2312" w:cs="Times New Roman"/>
          <w:color w:val="000000"/>
          <w:sz w:val="32"/>
        </w:rPr>
        <w:t>JPG或JPEG格式，文件大于30K且小于1M，大于215</w:t>
      </w:r>
      <w:r>
        <w:rPr>
          <w:rFonts w:hint="default" w:ascii="Times New Roman" w:hAnsi="Times New Roman" w:eastAsia="汉仪细圆B5" w:cs="Times New Roman"/>
          <w:color w:val="000000"/>
          <w:sz w:val="32"/>
          <w:lang w:val="en-US" w:eastAsia="zh-CN"/>
        </w:rPr>
        <w:t>×</w:t>
      </w:r>
      <w:r>
        <w:rPr>
          <w:rFonts w:hint="default" w:ascii="Times New Roman" w:hAnsi="Times New Roman" w:eastAsia="仿宋_GB2312" w:cs="Times New Roman"/>
          <w:color w:val="000000"/>
          <w:sz w:val="32"/>
        </w:rPr>
        <w:t>300（宽</w:t>
      </w:r>
      <w:r>
        <w:rPr>
          <w:rFonts w:hint="default" w:ascii="Times New Roman" w:hAnsi="Times New Roman" w:eastAsia="汉仪细圆B5" w:cs="Times New Roman"/>
          <w:color w:val="000000"/>
          <w:sz w:val="32"/>
          <w:lang w:val="en-US" w:eastAsia="zh-CN"/>
        </w:rPr>
        <w:t>×</w:t>
      </w:r>
      <w:r>
        <w:rPr>
          <w:rFonts w:hint="default" w:ascii="Times New Roman" w:hAnsi="Times New Roman" w:eastAsia="仿宋_GB2312" w:cs="Times New Roman"/>
          <w:color w:val="000000"/>
          <w:sz w:val="32"/>
        </w:rPr>
        <w:t>高）像素，照片宽高比大于等于0.65且小于等于0.8。</w:t>
      </w:r>
    </w:p>
    <w:p>
      <w:pPr>
        <w:spacing w:line="6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签署个人承诺。申报人员对提交的所有材料真实性负责并作出承诺，扫描页面上的二维码，在线签署《专业技术资格申报材料真实性保证书》，字迹要求清晰，签署成功后点击“下一步”，进入“填写申报信息”页面。</w:t>
      </w:r>
    </w:p>
    <w:p>
      <w:pPr>
        <w:spacing w:line="6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填写申报信息。按要求填报各项申报信息，其中“本人述职”内容为专业工作业绩情况（限1000字以内），并根据用人单位所属关系选择相应的“受理评审委员会”。然后点击“下一步”，进入“选择相关业绩”页面。</w:t>
      </w:r>
    </w:p>
    <w:p>
      <w:pPr>
        <w:spacing w:line="660" w:lineRule="exact"/>
        <w:ind w:firstLine="640" w:firstLineChars="200"/>
        <w:jc w:val="both"/>
        <w:rPr>
          <w:rFonts w:hint="default" w:ascii="Times New Roman" w:hAnsi="Times New Roman" w:eastAsia="仿宋_GB2312" w:cs="Times New Roman"/>
          <w:color w:val="000000"/>
          <w:sz w:val="32"/>
          <w:szCs w:val="32"/>
          <w:lang w:val="en"/>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24"/>
        </w:rPr>
        <w:t>若选择“正常申报”</w:t>
      </w:r>
      <w:r>
        <w:rPr>
          <w:rFonts w:hint="default"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rPr>
        <w:t>或</w:t>
      </w:r>
      <w:r>
        <w:rPr>
          <w:rFonts w:hint="default" w:ascii="Times New Roman" w:hAnsi="Times New Roman" w:eastAsia="仿宋_GB2312" w:cs="Times New Roman"/>
          <w:sz w:val="32"/>
          <w:szCs w:val="24"/>
          <w:lang w:eastAsia="zh-CN"/>
        </w:rPr>
        <w:t>“技能人才申报”、</w:t>
      </w:r>
      <w:r>
        <w:rPr>
          <w:rFonts w:hint="default" w:ascii="Times New Roman" w:hAnsi="Times New Roman" w:eastAsia="仿宋_GB2312" w:cs="Times New Roman"/>
          <w:color w:val="000000"/>
          <w:sz w:val="32"/>
          <w:szCs w:val="24"/>
          <w:lang w:eastAsia="zh-CN"/>
        </w:rPr>
        <w:t>或“机关调出申报”，</w:t>
      </w:r>
      <w:r>
        <w:rPr>
          <w:rFonts w:hint="default" w:ascii="Times New Roman" w:hAnsi="Times New Roman" w:eastAsia="仿宋_GB2312" w:cs="Times New Roman"/>
          <w:color w:val="000000"/>
          <w:sz w:val="32"/>
          <w:szCs w:val="24"/>
        </w:rPr>
        <w:t>需在相应选择项打钩</w:t>
      </w:r>
      <w:r>
        <w:rPr>
          <w:rFonts w:hint="default" w:ascii="Times New Roman" w:hAnsi="Times New Roman" w:eastAsia="仿宋_GB2312" w:cs="Times New Roman"/>
          <w:color w:val="000000"/>
          <w:sz w:val="32"/>
          <w:szCs w:val="24"/>
          <w:lang w:eastAsia="zh-CN"/>
        </w:rPr>
        <w:t>，并上传相关佐</w:t>
      </w:r>
      <w:r>
        <w:rPr>
          <w:rFonts w:hint="default" w:ascii="Times New Roman" w:hAnsi="Times New Roman" w:eastAsia="仿宋_GB2312" w:cs="Times New Roman"/>
          <w:sz w:val="32"/>
          <w:szCs w:val="24"/>
          <w:lang w:eastAsia="zh-CN"/>
        </w:rPr>
        <w:t>证材料</w:t>
      </w:r>
      <w:r>
        <w:rPr>
          <w:rFonts w:hint="default" w:ascii="Times New Roman" w:hAnsi="Times New Roman" w:eastAsia="仿宋_GB2312" w:cs="Times New Roman"/>
          <w:sz w:val="32"/>
          <w:szCs w:val="24"/>
        </w:rPr>
        <w:t>；</w:t>
      </w:r>
    </w:p>
    <w:p>
      <w:pPr>
        <w:spacing w:line="6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）若选择“标志性业绩直接申报”，需填写标志性业绩具体内容，并上传佐证材料；</w:t>
      </w:r>
    </w:p>
    <w:p>
      <w:pPr>
        <w:spacing w:line="6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）转评申报人员，需在“专业技术职务任职资格”中选择相应高级职称，并上传佐证材料</w:t>
      </w:r>
      <w:r>
        <w:rPr>
          <w:rFonts w:hint="default" w:ascii="Times New Roman" w:hAnsi="Times New Roman" w:eastAsia="仿宋_GB2312" w:cs="Times New Roman"/>
          <w:color w:val="000000"/>
          <w:sz w:val="32"/>
          <w:szCs w:val="32"/>
          <w:lang w:eastAsia="zh-CN"/>
        </w:rPr>
        <w:t>。</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4.选择相关业绩。根据建设工程专业正高级工程师评审要求，从个人业绩档案库中提取任现职后取得的相应业绩材料。工程业绩材料要求突出专业代表性，不宜过多过杂，</w:t>
      </w:r>
      <w:r>
        <w:rPr>
          <w:rFonts w:hint="default" w:ascii="Times New Roman" w:hAnsi="Times New Roman" w:eastAsia="仿宋_GB2312" w:cs="Times New Roman"/>
          <w:sz w:val="32"/>
          <w:szCs w:val="32"/>
        </w:rPr>
        <w:t>集体项目须提供本人系主要贡献者依据。完成后点击“下一步”，进入“上传相关附件”页面。</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5.上传相关附件（扫描件）。根据评审工作计划要求，上传以下附件：</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（1）省外社保缴纳证明（</w:t>
      </w:r>
      <w:r>
        <w:rPr>
          <w:rFonts w:hint="default" w:ascii="Times New Roman" w:hAnsi="Times New Roman" w:eastAsia="仿宋_GB2312" w:cs="Times New Roman"/>
          <w:color w:val="000000"/>
          <w:sz w:val="32"/>
          <w:szCs w:val="32"/>
        </w:rPr>
        <w:t>适用于近3年内</w:t>
      </w:r>
      <w:r>
        <w:rPr>
          <w:rFonts w:hint="default" w:ascii="Times New Roman" w:hAnsi="Times New Roman" w:eastAsia="方正仿宋_GBK" w:cs="Times New Roman"/>
          <w:color w:val="000000"/>
          <w:sz w:val="32"/>
        </w:rPr>
        <w:t>〈</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年6月-202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年5月</w:t>
      </w:r>
      <w:r>
        <w:rPr>
          <w:rFonts w:hint="default" w:ascii="Times New Roman" w:hAnsi="Times New Roman" w:eastAsia="方正仿宋_GBK" w:cs="Times New Roman"/>
          <w:color w:val="000000"/>
          <w:sz w:val="32"/>
        </w:rPr>
        <w:t>〉</w:t>
      </w:r>
      <w:r>
        <w:rPr>
          <w:rFonts w:hint="default" w:ascii="Times New Roman" w:hAnsi="Times New Roman" w:eastAsia="仿宋_GB2312" w:cs="Times New Roman"/>
          <w:sz w:val="32"/>
          <w:szCs w:val="32"/>
        </w:rPr>
        <w:t>有省外社保缴纳记录人员）；</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（2）事业单位非在编、离岗创业人员需提供单位说明。</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所有附件确认上传无误后，点击“下一步”，进入“预览确认提交”页面。</w:t>
      </w:r>
    </w:p>
    <w:p>
      <w:pPr>
        <w:spacing w:line="6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6.确认申报信息。预览所有申报信息无误后，点击“提交”，由所在单位审核并报所在地主管部门。</w:t>
      </w:r>
    </w:p>
    <w:p>
      <w:pPr>
        <w:spacing w:line="6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7.费用缴纳。申报人员根据12333短信提示，在规定时间内完成相关费用缴纳</w:t>
      </w:r>
      <w:r>
        <w:rPr>
          <w:rFonts w:hint="default" w:ascii="Times New Roman" w:hAnsi="Times New Roman" w:eastAsia="仿宋_GB2312" w:cs="Times New Roman"/>
          <w:sz w:val="32"/>
        </w:rPr>
        <w:t>。</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8E62F6-DC1B-4E9D-BC3F-B83C51D94F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5F226C-5C9A-4291-A577-6893B0B2F77C}"/>
  </w:font>
  <w:font w:name="方正小标宋简体">
    <w:panose1 w:val="02000000000000000000"/>
    <w:charset w:val="86"/>
    <w:family w:val="auto"/>
    <w:pitch w:val="default"/>
    <w:sig w:usb0="00000001" w:usb1="08000000" w:usb2="00000000" w:usb3="00000000" w:csb0="00040000" w:csb1="00000000"/>
    <w:embedRegular r:id="rId3" w:fontKey="{E128B851-7CBE-4A51-A21C-FD419FACEFFC}"/>
  </w:font>
  <w:font w:name="仿宋_GB2312">
    <w:altName w:val="仿宋"/>
    <w:panose1 w:val="02010609030101010101"/>
    <w:charset w:val="86"/>
    <w:family w:val="modern"/>
    <w:pitch w:val="default"/>
    <w:sig w:usb0="00000000" w:usb1="00000000" w:usb2="00000000" w:usb3="00000000" w:csb0="00040000" w:csb1="00000000"/>
    <w:embedRegular r:id="rId4" w:fontKey="{B9E15A33-9CED-4F07-A926-F122D7A8F7F8}"/>
  </w:font>
  <w:font w:name="汉仪细圆B5">
    <w:altName w:val="Microsoft JhengHei UI"/>
    <w:panose1 w:val="02010600000101010101"/>
    <w:charset w:val="88"/>
    <w:family w:val="auto"/>
    <w:pitch w:val="default"/>
    <w:sig w:usb0="00000000" w:usb1="00000000" w:usb2="00000002" w:usb3="00000000" w:csb0="00100000" w:csb1="00000000"/>
    <w:embedRegular r:id="rId5" w:fontKey="{2C3A57D4-89ED-4FC1-B4B6-58013FB5EAFB}"/>
  </w:font>
  <w:font w:name="方正仿宋_GBK">
    <w:panose1 w:val="02000000000000000000"/>
    <w:charset w:val="86"/>
    <w:family w:val="auto"/>
    <w:pitch w:val="default"/>
    <w:sig w:usb0="A00002BF" w:usb1="38CF7CFA" w:usb2="00082016" w:usb3="00000000" w:csb0="00040001" w:csb1="00000000"/>
    <w:embedRegular r:id="rId6" w:fontKey="{58019C73-F158-48B5-A7FF-7E40C966990B}"/>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zZmMGQ0ZDE2Y2VmMGU4ZDM3OTIxNTAzYjcyYjUifQ=="/>
  </w:docVars>
  <w:rsids>
    <w:rsidRoot w:val="00000000"/>
    <w:rsid w:val="080B2540"/>
    <w:rsid w:val="0C283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2024-05-09T09:28:34Z</dcterms:created>
  <dc:creator>Administrator</dc:creator>
  <cp:lastModifiedBy>chen</cp:lastModifiedBy>
  <dcterms:modified xsi:type="dcterms:W3CDTF">2024-05-09T09:28:56Z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8F9D13FA891649C8B6526F9985142266_12</vt:lpwstr>
  </property>
</Properties>
</file>